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1AC9" w:rsidRDefault="00C71AC9">
      <w:pPr>
        <w:rPr>
          <w:rFonts w:hint="cs"/>
          <w:rtl/>
        </w:rPr>
      </w:pPr>
    </w:p>
    <w:p w:rsidR="002F5E63" w:rsidRDefault="002F5E63" w:rsidP="002F5E63">
      <w:pPr>
        <w:jc w:val="center"/>
        <w:rPr>
          <w:rFonts w:hint="cs"/>
          <w:rtl/>
        </w:rPr>
      </w:pPr>
      <w:r>
        <w:rPr>
          <w:rFonts w:hint="cs"/>
          <w:rtl/>
        </w:rPr>
        <w:t>מדינה ישראל</w:t>
      </w:r>
    </w:p>
    <w:p w:rsidR="002F5E63" w:rsidRDefault="002F5E63" w:rsidP="002F5E63">
      <w:pPr>
        <w:jc w:val="center"/>
        <w:rPr>
          <w:rFonts w:hint="cs"/>
          <w:rtl/>
        </w:rPr>
      </w:pPr>
      <w:r>
        <w:rPr>
          <w:rFonts w:hint="cs"/>
          <w:rtl/>
        </w:rPr>
        <w:t>משרד החקלאות ופיתוח הכפר</w:t>
      </w:r>
    </w:p>
    <w:p w:rsidR="002F5E63" w:rsidRDefault="002F5E63" w:rsidP="002F5E63">
      <w:pPr>
        <w:jc w:val="center"/>
        <w:rPr>
          <w:rFonts w:hint="cs"/>
          <w:rtl/>
        </w:rPr>
      </w:pPr>
      <w:r>
        <w:rPr>
          <w:rFonts w:hint="cs"/>
          <w:rtl/>
        </w:rPr>
        <w:t xml:space="preserve">בקשה למידע </w:t>
      </w:r>
      <w:r>
        <w:rPr>
          <w:rtl/>
        </w:rPr>
        <w:t>–</w:t>
      </w:r>
      <w:r>
        <w:rPr>
          <w:rFonts w:hint="cs"/>
          <w:rtl/>
        </w:rPr>
        <w:t xml:space="preserve"> </w:t>
      </w:r>
      <w:r>
        <w:t>RFI</w:t>
      </w:r>
    </w:p>
    <w:p w:rsidR="002F5E63" w:rsidRDefault="002F5E63" w:rsidP="002F5E63">
      <w:pPr>
        <w:jc w:val="center"/>
        <w:rPr>
          <w:rFonts w:hint="cs"/>
          <w:rtl/>
        </w:rPr>
      </w:pPr>
    </w:p>
    <w:p w:rsidR="00BE0AA8" w:rsidRPr="00BE0AA8" w:rsidRDefault="00BE0AA8" w:rsidP="00BE0AA8">
      <w:pPr>
        <w:spacing w:after="0"/>
        <w:jc w:val="both"/>
        <w:rPr>
          <w:rFonts w:ascii="Times New Roman" w:eastAsia="Calibri" w:hAnsi="Times New Roman" w:cs="David" w:hint="cs"/>
          <w:b/>
          <w:bCs/>
          <w:sz w:val="28"/>
          <w:szCs w:val="28"/>
          <w:u w:val="single"/>
          <w:rtl/>
        </w:rPr>
      </w:pPr>
      <w:proofErr w:type="gramStart"/>
      <w:r w:rsidRPr="00BE0AA8">
        <w:rPr>
          <w:rFonts w:ascii="Times New Roman" w:eastAsia="Times New Roman" w:hAnsi="Times New Roman" w:cs="David"/>
          <w:b/>
          <w:bCs/>
          <w:sz w:val="28"/>
          <w:szCs w:val="28"/>
          <w:u w:val="single"/>
        </w:rPr>
        <w:t>R.F.I</w:t>
      </w:r>
      <w:r w:rsidRPr="00BE0AA8">
        <w:rPr>
          <w:rFonts w:ascii="Times New Roman" w:eastAsia="Calibri" w:hAnsi="Times New Roman" w:cs="David"/>
          <w:b/>
          <w:bCs/>
          <w:sz w:val="28"/>
          <w:szCs w:val="28"/>
          <w:u w:val="single"/>
          <w:rtl/>
        </w:rPr>
        <w:t xml:space="preserve"> </w:t>
      </w:r>
      <w:r w:rsidRPr="00BE0AA8">
        <w:rPr>
          <w:rFonts w:ascii="Times New Roman" w:eastAsia="Calibri" w:hAnsi="Times New Roman" w:cs="David" w:hint="cs"/>
          <w:b/>
          <w:bCs/>
          <w:sz w:val="28"/>
          <w:szCs w:val="28"/>
          <w:u w:val="single"/>
          <w:rtl/>
        </w:rPr>
        <w:t xml:space="preserve"> לניהול</w:t>
      </w:r>
      <w:proofErr w:type="gramEnd"/>
      <w:r w:rsidRPr="00BE0AA8">
        <w:rPr>
          <w:rFonts w:ascii="Times New Roman" w:eastAsia="Calibri" w:hAnsi="Times New Roman" w:cs="David" w:hint="cs"/>
          <w:b/>
          <w:bCs/>
          <w:sz w:val="28"/>
          <w:szCs w:val="28"/>
          <w:u w:val="single"/>
          <w:rtl/>
        </w:rPr>
        <w:t xml:space="preserve"> מיזם הדברה בשיטת </w:t>
      </w:r>
      <w:r w:rsidRPr="00BE0AA8">
        <w:rPr>
          <w:rFonts w:ascii="Times New Roman" w:eastAsia="Times New Roman" w:hAnsi="Times New Roman" w:cs="David"/>
          <w:b/>
          <w:bCs/>
          <w:sz w:val="28"/>
          <w:szCs w:val="28"/>
          <w:u w:val="single"/>
        </w:rPr>
        <w:t xml:space="preserve"> ) SIT</w:t>
      </w:r>
      <w:r w:rsidRPr="00BE0AA8">
        <w:rPr>
          <w:rFonts w:ascii="Times New Roman" w:eastAsia="Calibri" w:hAnsi="Times New Roman" w:cs="David" w:hint="cs"/>
          <w:b/>
          <w:bCs/>
          <w:sz w:val="28"/>
          <w:szCs w:val="28"/>
          <w:u w:val="single"/>
          <w:rtl/>
        </w:rPr>
        <w:t xml:space="preserve">פיזור זבובים עקרים ) </w:t>
      </w:r>
    </w:p>
    <w:p w:rsidR="00BE0AA8" w:rsidRPr="00BE0AA8" w:rsidRDefault="00BE0AA8" w:rsidP="00BE0AA8">
      <w:pPr>
        <w:spacing w:after="0"/>
        <w:jc w:val="both"/>
        <w:rPr>
          <w:rFonts w:ascii="Times New Roman" w:eastAsia="Calibri" w:hAnsi="Times New Roman" w:cs="David" w:hint="cs"/>
          <w:b/>
          <w:bCs/>
          <w:sz w:val="28"/>
          <w:szCs w:val="28"/>
          <w:u w:val="single"/>
          <w:rtl/>
        </w:rPr>
      </w:pPr>
      <w:r w:rsidRPr="00BE0AA8">
        <w:rPr>
          <w:rFonts w:ascii="Times New Roman" w:eastAsia="Calibri" w:hAnsi="Times New Roman" w:cs="David"/>
          <w:b/>
          <w:bCs/>
          <w:sz w:val="28"/>
          <w:szCs w:val="28"/>
          <w:u w:val="single"/>
          <w:rtl/>
        </w:rPr>
        <w:t xml:space="preserve">בערבה הישראלית והירדנית </w:t>
      </w:r>
      <w:r w:rsidRPr="00BE0AA8">
        <w:rPr>
          <w:rFonts w:ascii="Times New Roman" w:eastAsia="Calibri" w:hAnsi="Times New Roman" w:cs="David" w:hint="cs"/>
          <w:b/>
          <w:bCs/>
          <w:sz w:val="28"/>
          <w:szCs w:val="28"/>
          <w:u w:val="single"/>
          <w:rtl/>
        </w:rPr>
        <w:t xml:space="preserve"> </w:t>
      </w:r>
      <w:r w:rsidRPr="00BE0AA8">
        <w:rPr>
          <w:rFonts w:ascii="Times New Roman" w:eastAsia="Calibri" w:hAnsi="Times New Roman" w:cs="David"/>
          <w:b/>
          <w:bCs/>
          <w:sz w:val="28"/>
          <w:szCs w:val="28"/>
          <w:u w:val="single"/>
          <w:rtl/>
        </w:rPr>
        <w:t xml:space="preserve"> </w:t>
      </w:r>
      <w:r w:rsidRPr="00BE0AA8">
        <w:rPr>
          <w:rFonts w:ascii="Times New Roman" w:eastAsia="Calibri" w:hAnsi="Times New Roman" w:cs="David" w:hint="cs"/>
          <w:b/>
          <w:bCs/>
          <w:sz w:val="28"/>
          <w:szCs w:val="28"/>
          <w:u w:val="single"/>
          <w:rtl/>
        </w:rPr>
        <w:t xml:space="preserve"> </w:t>
      </w:r>
    </w:p>
    <w:p w:rsidR="00BE0AA8" w:rsidRPr="00BE0AA8" w:rsidRDefault="00BE0AA8" w:rsidP="00BE0AA8">
      <w:pPr>
        <w:spacing w:after="0"/>
        <w:ind w:left="27" w:right="720"/>
        <w:jc w:val="both"/>
        <w:rPr>
          <w:rFonts w:ascii="Times New Roman" w:eastAsia="Calibri" w:hAnsi="Times New Roman" w:cs="Miriam" w:hint="cs"/>
          <w:sz w:val="28"/>
          <w:szCs w:val="28"/>
          <w:rtl/>
        </w:rPr>
      </w:pPr>
    </w:p>
    <w:p w:rsidR="00BE0AA8" w:rsidRPr="00BE0AA8" w:rsidRDefault="00BE0AA8" w:rsidP="00BE0AA8">
      <w:pPr>
        <w:tabs>
          <w:tab w:val="left" w:pos="1106"/>
          <w:tab w:val="center" w:pos="4153"/>
          <w:tab w:val="right" w:pos="8306"/>
        </w:tabs>
        <w:spacing w:after="0"/>
        <w:jc w:val="both"/>
        <w:rPr>
          <w:rFonts w:ascii="Times New Roman" w:eastAsia="Calibri" w:hAnsi="Times New Roman" w:cs="David"/>
          <w:sz w:val="24"/>
          <w:szCs w:val="24"/>
          <w:rtl/>
        </w:rPr>
      </w:pPr>
      <w:r w:rsidRPr="00BE0AA8">
        <w:rPr>
          <w:rFonts w:ascii="Times New Roman" w:eastAsia="Calibri" w:hAnsi="Times New Roman" w:cs="David" w:hint="cs"/>
          <w:sz w:val="24"/>
          <w:szCs w:val="24"/>
          <w:rtl/>
        </w:rPr>
        <w:t>מיזם</w:t>
      </w:r>
      <w:r w:rsidRPr="00BE0AA8">
        <w:rPr>
          <w:rFonts w:ascii="Times New Roman" w:eastAsia="Calibri" w:hAnsi="Times New Roman" w:cs="David"/>
          <w:sz w:val="24"/>
          <w:szCs w:val="24"/>
          <w:rtl/>
        </w:rPr>
        <w:t xml:space="preserve"> "ערבה נקייה" הוא </w:t>
      </w:r>
      <w:r w:rsidRPr="00BE0AA8">
        <w:rPr>
          <w:rFonts w:ascii="Times New Roman" w:eastAsia="Calibri" w:hAnsi="Times New Roman" w:cs="David" w:hint="cs"/>
          <w:sz w:val="24"/>
          <w:szCs w:val="24"/>
          <w:rtl/>
        </w:rPr>
        <w:t>מיזם</w:t>
      </w:r>
      <w:r w:rsidRPr="00BE0AA8">
        <w:rPr>
          <w:rFonts w:ascii="Times New Roman" w:eastAsia="Calibri" w:hAnsi="Times New Roman" w:cs="David"/>
          <w:sz w:val="24"/>
          <w:szCs w:val="24"/>
          <w:rtl/>
        </w:rPr>
        <w:t xml:space="preserve"> הדגל של אזור הערבה ומשלב מגוון פעולות במטרה לגרום לנוכחות מצומצמת  ביותר או לאי נוכחות של מזיקי הסגר על מנת לאפשר יצוא תוצרת חקלאית טרייה  מהערבה לשוקי העולם, כולל את השווקים בעלי  </w:t>
      </w:r>
      <w:r w:rsidRPr="00BE0AA8">
        <w:rPr>
          <w:rFonts w:ascii="Times New Roman" w:eastAsia="Calibri" w:hAnsi="Times New Roman" w:cs="David" w:hint="cs"/>
          <w:sz w:val="24"/>
          <w:szCs w:val="24"/>
          <w:rtl/>
        </w:rPr>
        <w:t xml:space="preserve">התקנים </w:t>
      </w:r>
      <w:proofErr w:type="spellStart"/>
      <w:r w:rsidRPr="00BE0AA8">
        <w:rPr>
          <w:rFonts w:ascii="Times New Roman" w:eastAsia="Calibri" w:hAnsi="Times New Roman" w:cs="David" w:hint="cs"/>
          <w:sz w:val="24"/>
          <w:szCs w:val="24"/>
          <w:rtl/>
        </w:rPr>
        <w:t>הפיטוסניטרים</w:t>
      </w:r>
      <w:proofErr w:type="spellEnd"/>
      <w:r w:rsidRPr="00BE0AA8">
        <w:rPr>
          <w:rFonts w:ascii="Times New Roman" w:eastAsia="Calibri" w:hAnsi="Times New Roman" w:cs="David" w:hint="cs"/>
          <w:sz w:val="24"/>
          <w:szCs w:val="24"/>
          <w:rtl/>
        </w:rPr>
        <w:t xml:space="preserve"> </w:t>
      </w:r>
      <w:r w:rsidRPr="00BE0AA8">
        <w:rPr>
          <w:rFonts w:ascii="Times New Roman" w:eastAsia="Calibri" w:hAnsi="Times New Roman" w:cs="David"/>
          <w:sz w:val="24"/>
          <w:szCs w:val="24"/>
          <w:rtl/>
        </w:rPr>
        <w:t xml:space="preserve"> המחמירים ביותר (ארה"ב, יפן ועוד).</w:t>
      </w:r>
      <w:r w:rsidRPr="00BE0AA8">
        <w:rPr>
          <w:rFonts w:ascii="Times New Roman" w:eastAsia="Calibri" w:hAnsi="Times New Roman" w:cs="David" w:hint="cs"/>
          <w:sz w:val="24"/>
          <w:szCs w:val="24"/>
          <w:rtl/>
        </w:rPr>
        <w:t xml:space="preserve"> </w:t>
      </w:r>
    </w:p>
    <w:p w:rsidR="00BE0AA8" w:rsidRPr="00BE0AA8" w:rsidRDefault="00BE0AA8" w:rsidP="00BE0AA8">
      <w:pPr>
        <w:tabs>
          <w:tab w:val="left" w:pos="1106"/>
        </w:tabs>
        <w:spacing w:after="0"/>
        <w:jc w:val="both"/>
        <w:rPr>
          <w:rFonts w:ascii="Times New Roman" w:eastAsia="Calibri" w:hAnsi="Times New Roman" w:cs="David" w:hint="cs"/>
          <w:b/>
          <w:bCs/>
          <w:sz w:val="24"/>
          <w:szCs w:val="24"/>
          <w:u w:val="single"/>
          <w:rtl/>
        </w:rPr>
      </w:pPr>
    </w:p>
    <w:p w:rsidR="00BE0AA8" w:rsidRPr="00BE0AA8" w:rsidRDefault="00BE0AA8" w:rsidP="00BE0AA8">
      <w:pPr>
        <w:tabs>
          <w:tab w:val="left" w:pos="1106"/>
          <w:tab w:val="center" w:pos="4153"/>
          <w:tab w:val="right" w:pos="8306"/>
        </w:tabs>
        <w:spacing w:after="0"/>
        <w:jc w:val="both"/>
        <w:rPr>
          <w:rFonts w:ascii="Times New Roman" w:eastAsia="Calibri" w:hAnsi="Times New Roman" w:cs="David"/>
          <w:sz w:val="24"/>
          <w:szCs w:val="24"/>
        </w:rPr>
      </w:pPr>
      <w:r w:rsidRPr="00BE0AA8">
        <w:rPr>
          <w:rFonts w:ascii="Times New Roman" w:eastAsia="Calibri" w:hAnsi="Times New Roman" w:cs="David"/>
          <w:sz w:val="24"/>
          <w:szCs w:val="24"/>
          <w:rtl/>
        </w:rPr>
        <w:t xml:space="preserve">חלק מרכזי בשמירת "ערבה נקייה" הוא פרויקט </w:t>
      </w:r>
      <w:r w:rsidRPr="00BE0AA8">
        <w:rPr>
          <w:rFonts w:ascii="Times New Roman" w:eastAsia="Calibri" w:hAnsi="Times New Roman" w:cs="David"/>
          <w:b/>
          <w:bCs/>
          <w:sz w:val="24"/>
          <w:szCs w:val="24"/>
          <w:rtl/>
        </w:rPr>
        <w:t>ה</w:t>
      </w:r>
      <w:r w:rsidRPr="00BE0AA8">
        <w:rPr>
          <w:rFonts w:ascii="Times New Roman" w:eastAsia="Calibri" w:hAnsi="Times New Roman" w:cs="David"/>
          <w:sz w:val="24"/>
          <w:szCs w:val="24"/>
          <w:rtl/>
        </w:rPr>
        <w:t xml:space="preserve">דברת </w:t>
      </w:r>
      <w:r w:rsidRPr="00BE0AA8">
        <w:rPr>
          <w:rFonts w:ascii="Times New Roman" w:eastAsia="Calibri" w:hAnsi="Times New Roman" w:cs="David"/>
          <w:b/>
          <w:bCs/>
          <w:sz w:val="24"/>
          <w:szCs w:val="24"/>
          <w:rtl/>
        </w:rPr>
        <w:t>ז</w:t>
      </w:r>
      <w:r w:rsidRPr="00BE0AA8">
        <w:rPr>
          <w:rFonts w:ascii="Times New Roman" w:eastAsia="Calibri" w:hAnsi="Times New Roman" w:cs="David"/>
          <w:sz w:val="24"/>
          <w:szCs w:val="24"/>
          <w:rtl/>
        </w:rPr>
        <w:t xml:space="preserve">בוב </w:t>
      </w:r>
      <w:r w:rsidRPr="00BE0AA8">
        <w:rPr>
          <w:rFonts w:ascii="Times New Roman" w:eastAsia="Calibri" w:hAnsi="Times New Roman" w:cs="David"/>
          <w:b/>
          <w:bCs/>
          <w:sz w:val="24"/>
          <w:szCs w:val="24"/>
          <w:rtl/>
        </w:rPr>
        <w:t>ה</w:t>
      </w:r>
      <w:r w:rsidRPr="00BE0AA8">
        <w:rPr>
          <w:rFonts w:ascii="Times New Roman" w:eastAsia="Calibri" w:hAnsi="Times New Roman" w:cs="David"/>
          <w:sz w:val="24"/>
          <w:szCs w:val="24"/>
          <w:rtl/>
        </w:rPr>
        <w:t xml:space="preserve">ים התיכון </w:t>
      </w:r>
      <w:r w:rsidRPr="00BE0AA8">
        <w:rPr>
          <w:rFonts w:ascii="Times New Roman" w:eastAsia="Calibri" w:hAnsi="Times New Roman" w:cs="David"/>
          <w:b/>
          <w:bCs/>
          <w:sz w:val="24"/>
          <w:szCs w:val="24"/>
          <w:rtl/>
        </w:rPr>
        <w:t>ב</w:t>
      </w:r>
      <w:r w:rsidRPr="00BE0AA8">
        <w:rPr>
          <w:rFonts w:ascii="Times New Roman" w:eastAsia="Calibri" w:hAnsi="Times New Roman" w:cs="David"/>
          <w:sz w:val="24"/>
          <w:szCs w:val="24"/>
          <w:rtl/>
        </w:rPr>
        <w:t>ערבה (</w:t>
      </w:r>
      <w:proofErr w:type="spellStart"/>
      <w:r w:rsidRPr="00BE0AA8">
        <w:rPr>
          <w:rFonts w:ascii="Times New Roman" w:eastAsia="Calibri" w:hAnsi="Times New Roman" w:cs="David"/>
          <w:b/>
          <w:bCs/>
          <w:sz w:val="24"/>
          <w:szCs w:val="24"/>
          <w:rtl/>
        </w:rPr>
        <w:t>הזה"ב</w:t>
      </w:r>
      <w:proofErr w:type="spellEnd"/>
      <w:r w:rsidRPr="00BE0AA8">
        <w:rPr>
          <w:rFonts w:ascii="Times New Roman" w:eastAsia="Calibri" w:hAnsi="Times New Roman" w:cs="David"/>
          <w:sz w:val="24"/>
          <w:szCs w:val="24"/>
          <w:rtl/>
        </w:rPr>
        <w:t xml:space="preserve">). </w:t>
      </w:r>
      <w:r w:rsidRPr="00BE0AA8">
        <w:rPr>
          <w:rFonts w:ascii="Times New Roman" w:eastAsia="Calibri" w:hAnsi="Times New Roman" w:cs="David" w:hint="cs"/>
          <w:sz w:val="24"/>
          <w:szCs w:val="24"/>
          <w:rtl/>
        </w:rPr>
        <w:t xml:space="preserve"> זבוב</w:t>
      </w:r>
      <w:r w:rsidRPr="00BE0AA8">
        <w:rPr>
          <w:rFonts w:ascii="Times New Roman" w:eastAsia="Calibri" w:hAnsi="Times New Roman" w:cs="David"/>
          <w:sz w:val="24"/>
          <w:szCs w:val="24"/>
          <w:rtl/>
        </w:rPr>
        <w:t xml:space="preserve"> זה היה נפוץ באזור בעיקר בחצרות הבתים ובגינות הבית. נוכחות זבוב הפירות העמידה בספק מתן אישור ליצוא ירקות ופירות לארצות בהן הוא מוגדר כמזיק הסגר, כמו ארה"ב ויפן. </w:t>
      </w:r>
      <w:r w:rsidRPr="00BE0AA8">
        <w:rPr>
          <w:rFonts w:ascii="Times New Roman" w:eastAsia="Calibri" w:hAnsi="Times New Roman" w:cs="David" w:hint="cs"/>
          <w:sz w:val="24"/>
          <w:szCs w:val="24"/>
          <w:rtl/>
        </w:rPr>
        <w:t>הפרויקט</w:t>
      </w:r>
      <w:r w:rsidRPr="00BE0AA8">
        <w:rPr>
          <w:rFonts w:ascii="Times New Roman" w:eastAsia="Calibri" w:hAnsi="Times New Roman" w:cs="David"/>
          <w:sz w:val="24"/>
          <w:szCs w:val="24"/>
          <w:rtl/>
        </w:rPr>
        <w:t xml:space="preserve"> נחנך בשנת 1998 והוא משותף למשרד החקלאות ולמגדלים באזור הערבה.</w:t>
      </w:r>
    </w:p>
    <w:p w:rsidR="00D2322B" w:rsidRDefault="00D2322B" w:rsidP="002F5E63">
      <w:pPr>
        <w:rPr>
          <w:rFonts w:hint="cs"/>
          <w:rtl/>
        </w:rPr>
      </w:pPr>
    </w:p>
    <w:p w:rsidR="00BE0AA8" w:rsidRDefault="00BE0AA8" w:rsidP="002F5E63">
      <w:pPr>
        <w:rPr>
          <w:rFonts w:hint="cs"/>
          <w:rtl/>
        </w:rPr>
      </w:pPr>
      <w:bookmarkStart w:id="0" w:name="_GoBack"/>
      <w:bookmarkEnd w:id="0"/>
      <w:r>
        <w:rPr>
          <w:rFonts w:hint="cs"/>
          <w:rtl/>
        </w:rPr>
        <w:t xml:space="preserve">פרטי הבקשה מופיעים באתר משרד החקלאות ואתר מנהל הרכש הממשלתי </w:t>
      </w:r>
      <w:hyperlink r:id="rId5" w:history="1">
        <w:r w:rsidRPr="00AB0F47">
          <w:rPr>
            <w:rStyle w:val="Hyperlink"/>
          </w:rPr>
          <w:t>www.mr.gov.il</w:t>
        </w:r>
      </w:hyperlink>
      <w:r>
        <w:t xml:space="preserve"> </w:t>
      </w:r>
      <w:r>
        <w:rPr>
          <w:rFonts w:hint="cs"/>
          <w:rtl/>
        </w:rPr>
        <w:t xml:space="preserve"> .</w:t>
      </w:r>
    </w:p>
    <w:p w:rsidR="00D2322B" w:rsidRPr="00D2322B" w:rsidRDefault="00D2322B" w:rsidP="00D2322B">
      <w:pPr>
        <w:spacing w:after="0" w:line="360" w:lineRule="auto"/>
        <w:jc w:val="both"/>
        <w:rPr>
          <w:rFonts w:ascii="Times New Roman" w:eastAsia="Calibri" w:hAnsi="Times New Roman" w:cs="David" w:hint="cs"/>
          <w:b/>
          <w:bCs/>
          <w:sz w:val="24"/>
          <w:szCs w:val="24"/>
          <w:u w:val="single"/>
          <w:rtl/>
        </w:rPr>
      </w:pPr>
      <w:r w:rsidRPr="00D2322B">
        <w:rPr>
          <w:rFonts w:ascii="Times New Roman" w:eastAsia="Calibri" w:hAnsi="Times New Roman" w:cs="David" w:hint="cs"/>
          <w:b/>
          <w:bCs/>
          <w:sz w:val="24"/>
          <w:szCs w:val="24"/>
          <w:u w:val="single"/>
          <w:rtl/>
        </w:rPr>
        <w:t>הבהרות</w:t>
      </w:r>
    </w:p>
    <w:p w:rsidR="00D2322B" w:rsidRPr="00D2322B" w:rsidRDefault="00D2322B" w:rsidP="00D2322B">
      <w:pPr>
        <w:spacing w:after="0" w:line="360" w:lineRule="auto"/>
        <w:rPr>
          <w:rFonts w:ascii="Times New Roman" w:eastAsia="Calibri" w:hAnsi="Times New Roman" w:cs="David" w:hint="cs"/>
          <w:sz w:val="24"/>
          <w:szCs w:val="24"/>
          <w:rtl/>
        </w:rPr>
      </w:pPr>
      <w:r w:rsidRPr="00D2322B">
        <w:rPr>
          <w:rFonts w:ascii="Times New Roman" w:eastAsia="Calibri" w:hAnsi="Times New Roman" w:cs="David" w:hint="cs"/>
          <w:sz w:val="24"/>
          <w:szCs w:val="24"/>
          <w:rtl/>
        </w:rPr>
        <w:t xml:space="preserve">באם תידרשנה הבהרות כלשהן על מוסר המידע   להגישן בכתב בהודעת דוא"ל </w:t>
      </w:r>
      <w:hyperlink r:id="rId6" w:history="1">
        <w:r w:rsidRPr="00D2322B">
          <w:rPr>
            <w:rFonts w:ascii="Times New Roman" w:eastAsia="Calibri" w:hAnsi="Times New Roman" w:cs="David"/>
            <w:color w:val="0000FF" w:themeColor="hyperlink"/>
            <w:sz w:val="24"/>
            <w:szCs w:val="24"/>
            <w:u w:val="single"/>
          </w:rPr>
          <w:t>tenders@moag.gov.il</w:t>
        </w:r>
      </w:hyperlink>
      <w:r w:rsidRPr="00D2322B">
        <w:rPr>
          <w:rFonts w:ascii="Times New Roman" w:eastAsia="Calibri" w:hAnsi="Times New Roman" w:cs="David"/>
          <w:sz w:val="24"/>
          <w:szCs w:val="24"/>
        </w:rPr>
        <w:t xml:space="preserve"> </w:t>
      </w:r>
      <w:r w:rsidRPr="00D2322B">
        <w:rPr>
          <w:rFonts w:ascii="Times New Roman" w:eastAsia="Calibri" w:hAnsi="Times New Roman" w:cs="David" w:hint="cs"/>
          <w:sz w:val="24"/>
          <w:szCs w:val="24"/>
          <w:rtl/>
        </w:rPr>
        <w:t xml:space="preserve">. באחריות מוסר המידע לוודא טלפונית ששאלותיו הגיעו ובשלמותן לידי איש הקשר. </w:t>
      </w:r>
    </w:p>
    <w:p w:rsidR="00D2322B" w:rsidRPr="00D2322B" w:rsidRDefault="00D2322B" w:rsidP="00D2322B">
      <w:pPr>
        <w:spacing w:after="0" w:line="360" w:lineRule="auto"/>
        <w:jc w:val="both"/>
        <w:rPr>
          <w:rFonts w:ascii="Times New Roman" w:eastAsia="Calibri" w:hAnsi="Times New Roman" w:cs="David" w:hint="cs"/>
          <w:sz w:val="24"/>
          <w:szCs w:val="24"/>
          <w:rtl/>
        </w:rPr>
      </w:pPr>
      <w:r w:rsidRPr="00D2322B">
        <w:rPr>
          <w:rFonts w:ascii="Times New Roman" w:eastAsia="Calibri" w:hAnsi="Times New Roman" w:cs="David" w:hint="cs"/>
          <w:sz w:val="24"/>
          <w:szCs w:val="24"/>
          <w:rtl/>
        </w:rPr>
        <w:t xml:space="preserve">בכל שאלה משאלות המציע יציין מהו הנושא אליו היא מתייחסת. הבהרות התשובות מטעם אנשי הקשר לשאלות שהופנו אליהן תופצנה באמצעות המייל של השואל ואתר האינטרנט של המשרד.  </w:t>
      </w:r>
    </w:p>
    <w:p w:rsidR="00D2322B" w:rsidRPr="00D2322B" w:rsidRDefault="00D2322B" w:rsidP="00D2322B">
      <w:pPr>
        <w:spacing w:after="0" w:line="360" w:lineRule="auto"/>
        <w:jc w:val="both"/>
        <w:rPr>
          <w:rFonts w:ascii="Times New Roman" w:eastAsia="Calibri" w:hAnsi="Times New Roman" w:cs="David" w:hint="cs"/>
          <w:sz w:val="24"/>
          <w:szCs w:val="24"/>
          <w:rtl/>
        </w:rPr>
      </w:pPr>
      <w:r w:rsidRPr="00D2322B">
        <w:rPr>
          <w:rFonts w:ascii="Times New Roman" w:eastAsia="Calibri" w:hAnsi="Times New Roman" w:cs="David" w:hint="cs"/>
          <w:sz w:val="24"/>
          <w:szCs w:val="24"/>
          <w:rtl/>
        </w:rPr>
        <w:tab/>
      </w:r>
    </w:p>
    <w:p w:rsidR="00D2322B" w:rsidRPr="00D2322B" w:rsidRDefault="00D2322B" w:rsidP="00D2322B">
      <w:pPr>
        <w:spacing w:after="0" w:line="360" w:lineRule="auto"/>
        <w:jc w:val="both"/>
        <w:rPr>
          <w:rFonts w:ascii="Times New Roman" w:eastAsia="Calibri" w:hAnsi="Times New Roman" w:cs="David" w:hint="cs"/>
          <w:sz w:val="24"/>
          <w:szCs w:val="24"/>
          <w:rtl/>
        </w:rPr>
      </w:pPr>
      <w:r w:rsidRPr="00D2322B">
        <w:rPr>
          <w:rFonts w:ascii="Times New Roman" w:eastAsia="Calibri" w:hAnsi="Times New Roman" w:cs="David" w:hint="cs"/>
          <w:b/>
          <w:bCs/>
          <w:sz w:val="24"/>
          <w:szCs w:val="24"/>
          <w:rtl/>
        </w:rPr>
        <w:t>מועד אחרון להגשת השאלות</w:t>
      </w:r>
      <w:r w:rsidRPr="00D2322B">
        <w:rPr>
          <w:rFonts w:ascii="Times New Roman" w:eastAsia="Calibri" w:hAnsi="Times New Roman" w:cs="David" w:hint="cs"/>
          <w:sz w:val="24"/>
          <w:szCs w:val="24"/>
          <w:rtl/>
        </w:rPr>
        <w:t>:   26/10/2016</w:t>
      </w:r>
    </w:p>
    <w:p w:rsidR="00D2322B" w:rsidRPr="00D2322B" w:rsidRDefault="00D2322B" w:rsidP="00D2322B">
      <w:pPr>
        <w:spacing w:after="0" w:line="360" w:lineRule="auto"/>
        <w:jc w:val="both"/>
        <w:rPr>
          <w:rFonts w:ascii="Times New Roman" w:eastAsia="Calibri" w:hAnsi="Times New Roman" w:cs="David" w:hint="cs"/>
          <w:sz w:val="24"/>
          <w:szCs w:val="24"/>
          <w:rtl/>
        </w:rPr>
      </w:pPr>
      <w:r w:rsidRPr="00D2322B">
        <w:rPr>
          <w:rFonts w:ascii="Times New Roman" w:eastAsia="Calibri" w:hAnsi="Times New Roman" w:cs="David" w:hint="cs"/>
          <w:b/>
          <w:bCs/>
          <w:sz w:val="24"/>
          <w:szCs w:val="24"/>
          <w:rtl/>
        </w:rPr>
        <w:t>מועד אחרון למסירת תשובות</w:t>
      </w:r>
      <w:r w:rsidRPr="00D2322B">
        <w:rPr>
          <w:rFonts w:ascii="Times New Roman" w:eastAsia="Calibri" w:hAnsi="Times New Roman" w:cs="David" w:hint="cs"/>
          <w:sz w:val="24"/>
          <w:szCs w:val="24"/>
          <w:rtl/>
        </w:rPr>
        <w:t>: 31/10/2016</w:t>
      </w:r>
    </w:p>
    <w:p w:rsidR="00D2322B" w:rsidRPr="00D2322B" w:rsidRDefault="00D2322B" w:rsidP="00D2322B">
      <w:pPr>
        <w:spacing w:after="0" w:line="360" w:lineRule="auto"/>
        <w:jc w:val="both"/>
        <w:rPr>
          <w:rFonts w:ascii="Times New Roman" w:eastAsia="Calibri" w:hAnsi="Times New Roman" w:cs="David" w:hint="cs"/>
          <w:sz w:val="24"/>
          <w:szCs w:val="24"/>
          <w:rtl/>
        </w:rPr>
      </w:pPr>
    </w:p>
    <w:p w:rsidR="00D2322B" w:rsidRPr="00D2322B" w:rsidRDefault="00D2322B" w:rsidP="00D2322B">
      <w:pPr>
        <w:spacing w:after="0" w:line="360" w:lineRule="auto"/>
        <w:jc w:val="both"/>
        <w:rPr>
          <w:rFonts w:ascii="Times New Roman" w:eastAsia="Calibri" w:hAnsi="Times New Roman" w:cs="David" w:hint="cs"/>
          <w:b/>
          <w:bCs/>
          <w:sz w:val="24"/>
          <w:szCs w:val="24"/>
          <w:u w:val="single"/>
          <w:rtl/>
        </w:rPr>
      </w:pPr>
      <w:r w:rsidRPr="00D2322B">
        <w:rPr>
          <w:rFonts w:ascii="Times New Roman" w:eastAsia="Calibri" w:hAnsi="Times New Roman" w:cs="David" w:hint="cs"/>
          <w:b/>
          <w:bCs/>
          <w:sz w:val="24"/>
          <w:szCs w:val="24"/>
          <w:u w:val="single"/>
          <w:rtl/>
        </w:rPr>
        <w:t>הגשת המידע /הצעה</w:t>
      </w:r>
    </w:p>
    <w:p w:rsidR="00D2322B" w:rsidRPr="00D2322B" w:rsidRDefault="00D2322B" w:rsidP="00D2322B">
      <w:pPr>
        <w:spacing w:after="0" w:line="360" w:lineRule="auto"/>
        <w:jc w:val="both"/>
        <w:rPr>
          <w:rFonts w:ascii="Times New Roman" w:eastAsia="Calibri" w:hAnsi="Times New Roman" w:cs="David" w:hint="cs"/>
          <w:sz w:val="24"/>
          <w:szCs w:val="24"/>
          <w:rtl/>
        </w:rPr>
      </w:pPr>
      <w:r w:rsidRPr="00D2322B">
        <w:rPr>
          <w:rFonts w:ascii="Times New Roman" w:eastAsia="Calibri" w:hAnsi="Times New Roman" w:cs="David"/>
          <w:sz w:val="24"/>
          <w:szCs w:val="24"/>
          <w:rtl/>
        </w:rPr>
        <w:t xml:space="preserve">את </w:t>
      </w:r>
      <w:r w:rsidRPr="00D2322B">
        <w:rPr>
          <w:rFonts w:ascii="Times New Roman" w:eastAsia="Calibri" w:hAnsi="Times New Roman" w:cs="David" w:hint="cs"/>
          <w:sz w:val="24"/>
          <w:szCs w:val="24"/>
          <w:rtl/>
        </w:rPr>
        <w:t xml:space="preserve">המידע /הצעה  יש להפקיד בתיבת המכרזים של משרד החקלאות הקריה החקלאית בית דגן, בניין הנהלת המשרד, קומה א' צמוד לחדר 108 . </w:t>
      </w:r>
    </w:p>
    <w:p w:rsidR="00D2322B" w:rsidRPr="00D2322B" w:rsidRDefault="00D2322B" w:rsidP="00D2322B">
      <w:pPr>
        <w:spacing w:after="0" w:line="360" w:lineRule="auto"/>
        <w:jc w:val="both"/>
        <w:rPr>
          <w:rFonts w:ascii="Times New Roman" w:eastAsia="Calibri" w:hAnsi="Times New Roman" w:cs="David" w:hint="cs"/>
          <w:sz w:val="24"/>
          <w:szCs w:val="24"/>
          <w:rtl/>
        </w:rPr>
      </w:pPr>
      <w:r w:rsidRPr="00D2322B">
        <w:rPr>
          <w:rFonts w:ascii="Times New Roman" w:eastAsia="Calibri" w:hAnsi="Times New Roman" w:cs="David" w:hint="cs"/>
          <w:sz w:val="24"/>
          <w:szCs w:val="24"/>
          <w:rtl/>
        </w:rPr>
        <w:t xml:space="preserve">וזאת לא יאוחר מיום 6/11/2016 בשעה  12:00  </w:t>
      </w:r>
    </w:p>
    <w:p w:rsidR="00D2322B" w:rsidRPr="00D2322B" w:rsidRDefault="00D2322B" w:rsidP="00D2322B">
      <w:pPr>
        <w:spacing w:after="0" w:line="360" w:lineRule="auto"/>
        <w:jc w:val="both"/>
        <w:rPr>
          <w:rFonts w:ascii="Times New Roman" w:eastAsia="Calibri" w:hAnsi="Times New Roman" w:cs="Miriam"/>
          <w:sz w:val="20"/>
          <w:szCs w:val="20"/>
        </w:rPr>
      </w:pPr>
      <w:r w:rsidRPr="00D2322B">
        <w:rPr>
          <w:rFonts w:ascii="Times New Roman" w:eastAsia="Calibri" w:hAnsi="Times New Roman" w:cs="David" w:hint="cs"/>
          <w:sz w:val="24"/>
          <w:szCs w:val="24"/>
          <w:rtl/>
        </w:rPr>
        <w:t xml:space="preserve">        </w:t>
      </w:r>
    </w:p>
    <w:p w:rsidR="00BE0AA8" w:rsidRPr="00D2322B" w:rsidRDefault="00BE0AA8" w:rsidP="00D2322B">
      <w:pPr>
        <w:rPr>
          <w:rFonts w:hint="cs"/>
          <w:rtl/>
        </w:rPr>
      </w:pPr>
    </w:p>
    <w:sectPr w:rsidR="00BE0AA8" w:rsidRPr="00D2322B" w:rsidSect="00D178D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5E63"/>
    <w:rsid w:val="002F5E63"/>
    <w:rsid w:val="00BE0AA8"/>
    <w:rsid w:val="00C71AC9"/>
    <w:rsid w:val="00D178D0"/>
    <w:rsid w:val="00D23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BE0AA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BE0AA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tenders@moag.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247</Words>
  <Characters>1235</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1480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גבאי[Orly Gabay]</dc:creator>
  <cp:lastModifiedBy>אורלי גבאי[Orly Gabay]</cp:lastModifiedBy>
  <cp:revision>3</cp:revision>
  <dcterms:created xsi:type="dcterms:W3CDTF">2016-09-25T10:21:00Z</dcterms:created>
  <dcterms:modified xsi:type="dcterms:W3CDTF">2016-09-25T10:41:00Z</dcterms:modified>
</cp:coreProperties>
</file>